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D" w:rsidRDefault="00787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5005F5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EE04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E04B7">
              <w:rPr>
                <w:rFonts w:ascii="Arial" w:hAnsi="Arial"/>
                <w:b/>
                <w:bCs w:val="0"/>
              </w:rPr>
              <w:t>SSP 0</w:t>
            </w:r>
            <w:r w:rsidR="00D13457">
              <w:rPr>
                <w:rFonts w:ascii="Arial" w:hAnsi="Arial"/>
                <w:b/>
                <w:bCs w:val="0"/>
              </w:rPr>
              <w:t>0</w:t>
            </w:r>
            <w:r w:rsidR="00EE04B7">
              <w:rPr>
                <w:rFonts w:ascii="Arial" w:hAnsi="Arial"/>
                <w:b/>
                <w:bCs w:val="0"/>
              </w:rPr>
              <w:t>2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D36A19" w:rsidP="00B833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PROCESSO DE </w:t>
            </w:r>
            <w:r w:rsidR="00BD75B2" w:rsidRPr="00BD75B2">
              <w:rPr>
                <w:rFonts w:ascii="Arial" w:hAnsi="Arial"/>
                <w:bCs w:val="0"/>
              </w:rPr>
              <w:t xml:space="preserve">AUTORIZAÇÃO DE </w:t>
            </w:r>
            <w:r w:rsidR="00B83375">
              <w:rPr>
                <w:rFonts w:ascii="Arial" w:hAnsi="Arial"/>
                <w:bCs w:val="0"/>
              </w:rPr>
              <w:t>PROCEDIMENTO AMBULATORIAL DE ALTA COMPLEXIDADE/CUSTO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8441CB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ED4D93" w:rsidRDefault="00EE04B7" w:rsidP="00EE04B7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PÚBLICO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EE04B7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5005F5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CA2266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110-R,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CA2266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400609">
              <w:rPr>
                <w:rFonts w:ascii="Arial" w:hAnsi="Arial"/>
                <w:bCs w:val="0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D36A19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Analisar e autorizar os laudos</w:t>
      </w:r>
      <w:r w:rsidR="00B83375">
        <w:rPr>
          <w:rFonts w:ascii="Arial" w:hAnsi="Arial"/>
          <w:bCs w:val="0"/>
        </w:rPr>
        <w:t xml:space="preserve"> de serviços ambulatoriais de alta complexidade/custo contratualizados, em conformidade com portarias e normas estabelecidas pelo Ministério da Saú</w:t>
      </w:r>
      <w:r>
        <w:rPr>
          <w:rFonts w:ascii="Arial" w:hAnsi="Arial"/>
          <w:bCs w:val="0"/>
        </w:rPr>
        <w:t>de.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787AED" w:rsidRPr="00D13457" w:rsidRDefault="00787AED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color w:val="000000" w:themeColor="text1"/>
        </w:rPr>
      </w:pPr>
      <w:r w:rsidRPr="00787AED">
        <w:rPr>
          <w:rFonts w:ascii="Arial" w:hAnsi="Arial"/>
        </w:rPr>
        <w:t>Estabelecimentos de Saúde (Hospitais Próprios, Hospitais Filantrópicos e Hospitais Conveniados</w:t>
      </w:r>
      <w:r>
        <w:rPr>
          <w:rFonts w:ascii="Arial" w:hAnsi="Arial"/>
        </w:rPr>
        <w:t xml:space="preserve"> e Clínicas Especializadas </w:t>
      </w:r>
      <w:r w:rsidRPr="00D13457">
        <w:rPr>
          <w:rFonts w:ascii="Arial" w:hAnsi="Arial"/>
          <w:color w:val="000000" w:themeColor="text1"/>
        </w:rPr>
        <w:t xml:space="preserve">Conveniadas) </w:t>
      </w:r>
      <w:r w:rsidR="004F367B" w:rsidRPr="00D13457">
        <w:rPr>
          <w:rFonts w:ascii="Arial" w:hAnsi="Arial"/>
          <w:color w:val="000000" w:themeColor="text1"/>
        </w:rPr>
        <w:t>na Gestão Estadual</w:t>
      </w:r>
      <w:r w:rsidRPr="00D13457">
        <w:rPr>
          <w:rFonts w:ascii="Arial" w:hAnsi="Arial"/>
          <w:color w:val="000000" w:themeColor="text1"/>
        </w:rPr>
        <w:t>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364EEF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Portaria 389/GM/MS de 13 de março de 2014;</w:t>
      </w:r>
    </w:p>
    <w:p w:rsidR="00364EEF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Portaria 1168/GM/MS de 15 de junho de 2004;</w:t>
      </w:r>
    </w:p>
    <w:p w:rsidR="00364EEF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Manual de Bases Técnicas em Oncologia – MS</w:t>
      </w:r>
    </w:p>
    <w:p w:rsidR="00364EEF" w:rsidRDefault="00D36A19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Manual Técnico Operacional SIA</w:t>
      </w:r>
      <w:r w:rsidR="00787AED">
        <w:rPr>
          <w:rFonts w:ascii="Arial" w:hAnsi="Arial"/>
          <w:bCs w:val="0"/>
        </w:rPr>
        <w:t>/SUS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787AED" w:rsidRPr="00ED4D93" w:rsidRDefault="00787AED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D4D93">
        <w:rPr>
          <w:rFonts w:ascii="Arial" w:hAnsi="Arial"/>
          <w:b/>
          <w:bCs w:val="0"/>
        </w:rPr>
        <w:t>Autorização de procedimento ambulatorial de al</w:t>
      </w:r>
      <w:r w:rsidR="00055EBD" w:rsidRPr="00ED4D93">
        <w:rPr>
          <w:rFonts w:ascii="Arial" w:hAnsi="Arial"/>
          <w:b/>
          <w:bCs w:val="0"/>
        </w:rPr>
        <w:t>ta complexidade/custo (APAC)</w:t>
      </w:r>
      <w:r w:rsidR="00055EBD" w:rsidRPr="00ED4D93">
        <w:rPr>
          <w:rFonts w:ascii="Arial" w:hAnsi="Arial"/>
          <w:bCs w:val="0"/>
        </w:rPr>
        <w:t xml:space="preserve"> - </w:t>
      </w:r>
      <w:r w:rsidRPr="00ED4D93">
        <w:rPr>
          <w:rFonts w:ascii="Arial" w:hAnsi="Arial"/>
          <w:bCs w:val="0"/>
        </w:rPr>
        <w:t>conjunto de procedimentos que, no contexto do SUS; envolve alta tecnologia e alto custo, objetivando propiciar a população acesso a serviços qualificados, integrando-os aos demais níveis de atenção à saúde (Atenção básica e de média complexidade)</w:t>
      </w:r>
      <w:r w:rsidR="0084105B" w:rsidRPr="00ED4D93">
        <w:rPr>
          <w:rFonts w:ascii="Arial" w:hAnsi="Arial"/>
          <w:bCs w:val="0"/>
        </w:rPr>
        <w:t>.</w:t>
      </w:r>
    </w:p>
    <w:p w:rsidR="0084105B" w:rsidRPr="00ED4D93" w:rsidRDefault="00364EEF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D4D93">
        <w:rPr>
          <w:rFonts w:ascii="Arial" w:hAnsi="Arial"/>
          <w:b/>
          <w:bCs w:val="0"/>
        </w:rPr>
        <w:t>Laudo de APAC</w:t>
      </w:r>
      <w:r w:rsidRPr="00ED4D93">
        <w:rPr>
          <w:rFonts w:ascii="Arial" w:hAnsi="Arial"/>
          <w:bCs w:val="0"/>
        </w:rPr>
        <w:t xml:space="preserve"> –</w:t>
      </w:r>
      <w:r w:rsidR="0084105B" w:rsidRPr="00ED4D93">
        <w:rPr>
          <w:rFonts w:ascii="Arial" w:hAnsi="Arial"/>
          <w:bCs w:val="0"/>
        </w:rPr>
        <w:t xml:space="preserve"> documento para autorização de procediment</w:t>
      </w:r>
      <w:r w:rsidR="00D36A19">
        <w:rPr>
          <w:rFonts w:ascii="Arial" w:hAnsi="Arial"/>
          <w:bCs w:val="0"/>
        </w:rPr>
        <w:t>os de alta complexidade APAC</w:t>
      </w:r>
      <w:r w:rsidR="0084105B" w:rsidRPr="00ED4D93">
        <w:rPr>
          <w:rFonts w:ascii="Arial" w:hAnsi="Arial"/>
          <w:bCs w:val="0"/>
        </w:rPr>
        <w:t>, cuja análise é feita por especialistas</w:t>
      </w:r>
      <w:r w:rsidR="00055EBD" w:rsidRPr="00ED4D93">
        <w:rPr>
          <w:rFonts w:ascii="Arial" w:hAnsi="Arial"/>
          <w:bCs w:val="0"/>
        </w:rPr>
        <w:t>.</w:t>
      </w:r>
    </w:p>
    <w:p w:rsidR="00D36A19" w:rsidRDefault="0084105B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D36A19">
        <w:rPr>
          <w:rFonts w:ascii="Arial" w:hAnsi="Arial"/>
          <w:b/>
          <w:bCs w:val="0"/>
        </w:rPr>
        <w:t xml:space="preserve">Número de autorização </w:t>
      </w:r>
      <w:r w:rsidR="00D36A19" w:rsidRPr="00D36A19">
        <w:rPr>
          <w:rFonts w:ascii="Arial" w:hAnsi="Arial"/>
          <w:b/>
          <w:bCs w:val="0"/>
        </w:rPr>
        <w:t xml:space="preserve">de </w:t>
      </w:r>
      <w:r w:rsidRPr="00D36A19">
        <w:rPr>
          <w:rFonts w:ascii="Arial" w:hAnsi="Arial"/>
          <w:b/>
          <w:bCs w:val="0"/>
        </w:rPr>
        <w:t>APAC</w:t>
      </w:r>
      <w:r w:rsidRPr="00D36A19">
        <w:rPr>
          <w:rFonts w:ascii="Arial" w:hAnsi="Arial"/>
          <w:bCs w:val="0"/>
        </w:rPr>
        <w:t xml:space="preserve"> </w:t>
      </w:r>
      <w:r w:rsidR="00D36A19" w:rsidRPr="00D36A19">
        <w:rPr>
          <w:rFonts w:ascii="Arial" w:hAnsi="Arial"/>
          <w:bCs w:val="0"/>
        </w:rPr>
        <w:t>–</w:t>
      </w:r>
      <w:r w:rsidRPr="00D36A19">
        <w:rPr>
          <w:rFonts w:ascii="Arial" w:hAnsi="Arial"/>
          <w:bCs w:val="0"/>
        </w:rPr>
        <w:t xml:space="preserve"> </w:t>
      </w:r>
      <w:r w:rsidR="00D36A19" w:rsidRPr="00D36A19">
        <w:rPr>
          <w:rFonts w:ascii="Arial" w:hAnsi="Arial"/>
          <w:bCs w:val="0"/>
        </w:rPr>
        <w:t>número emitido pelo gestor que permite o faturamento dos atendimentos de alta complexidade do SUS</w:t>
      </w:r>
      <w:r w:rsidR="00D36A19">
        <w:rPr>
          <w:rFonts w:ascii="Arial" w:hAnsi="Arial"/>
          <w:bCs w:val="0"/>
        </w:rPr>
        <w:t>.</w:t>
      </w:r>
    </w:p>
    <w:p w:rsidR="00787AED" w:rsidRPr="00D36A19" w:rsidRDefault="00787AED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D36A19">
        <w:rPr>
          <w:rFonts w:ascii="Arial" w:hAnsi="Arial"/>
          <w:b/>
          <w:bCs w:val="0"/>
        </w:rPr>
        <w:lastRenderedPageBreak/>
        <w:t>B</w:t>
      </w:r>
      <w:r w:rsidR="00055EBD" w:rsidRPr="00D36A19">
        <w:rPr>
          <w:rFonts w:ascii="Arial" w:hAnsi="Arial"/>
          <w:b/>
          <w:bCs w:val="0"/>
        </w:rPr>
        <w:t>oletim de produção ambulatorial</w:t>
      </w:r>
      <w:r w:rsidRPr="00D36A19">
        <w:rPr>
          <w:rFonts w:ascii="Arial" w:hAnsi="Arial"/>
          <w:b/>
          <w:bCs w:val="0"/>
        </w:rPr>
        <w:t xml:space="preserve"> </w:t>
      </w:r>
      <w:r w:rsidR="00D36A19">
        <w:rPr>
          <w:rFonts w:ascii="Arial" w:hAnsi="Arial"/>
          <w:b/>
          <w:bCs w:val="0"/>
        </w:rPr>
        <w:t xml:space="preserve">individualizado </w:t>
      </w:r>
      <w:r w:rsidRPr="00D36A19">
        <w:rPr>
          <w:rFonts w:ascii="Arial" w:hAnsi="Arial"/>
          <w:b/>
          <w:bCs w:val="0"/>
        </w:rPr>
        <w:t>(BPAI)</w:t>
      </w:r>
      <w:r w:rsidRPr="00D36A19">
        <w:rPr>
          <w:rFonts w:ascii="Arial" w:hAnsi="Arial"/>
          <w:bCs w:val="0"/>
        </w:rPr>
        <w:t xml:space="preserve"> –</w:t>
      </w:r>
      <w:r w:rsidR="00D36A19">
        <w:rPr>
          <w:rFonts w:ascii="Arial" w:hAnsi="Arial"/>
          <w:bCs w:val="0"/>
        </w:rPr>
        <w:t xml:space="preserve"> documento para registro dos atendimentos ambulatoriais individualizados</w:t>
      </w:r>
      <w:r w:rsidRPr="00D36A19">
        <w:rPr>
          <w:rFonts w:ascii="Arial" w:hAnsi="Arial"/>
          <w:bCs w:val="0"/>
        </w:rPr>
        <w:t>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A7234D" w:rsidRPr="00A7234D" w:rsidRDefault="00A7234D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A7234D">
        <w:rPr>
          <w:rFonts w:ascii="Arial" w:hAnsi="Arial"/>
          <w:bCs w:val="0"/>
          <w:color w:val="auto"/>
        </w:rPr>
        <w:t>NEASA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A7234D" w:rsidRPr="00D55780" w:rsidRDefault="00A7234D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A7234D">
        <w:rPr>
          <w:rFonts w:ascii="Arial" w:hAnsi="Arial"/>
          <w:bCs w:val="0"/>
          <w:color w:val="auto"/>
        </w:rPr>
        <w:t xml:space="preserve">Unidades funcionais envolvidas no processo: </w:t>
      </w:r>
      <w:r>
        <w:rPr>
          <w:rFonts w:ascii="Arial" w:hAnsi="Arial"/>
          <w:bCs w:val="0"/>
          <w:color w:val="auto"/>
        </w:rPr>
        <w:t xml:space="preserve">NEASA, </w:t>
      </w:r>
      <w:r w:rsidRPr="00787AED">
        <w:rPr>
          <w:rFonts w:ascii="Arial" w:hAnsi="Arial"/>
        </w:rPr>
        <w:t xml:space="preserve">Hospitais </w:t>
      </w:r>
      <w:r>
        <w:rPr>
          <w:rFonts w:ascii="Arial" w:hAnsi="Arial"/>
        </w:rPr>
        <w:t>(p</w:t>
      </w:r>
      <w:r w:rsidRPr="00787AED">
        <w:rPr>
          <w:rFonts w:ascii="Arial" w:hAnsi="Arial"/>
        </w:rPr>
        <w:t xml:space="preserve">róprios, </w:t>
      </w:r>
      <w:r>
        <w:rPr>
          <w:rFonts w:ascii="Arial" w:hAnsi="Arial"/>
        </w:rPr>
        <w:t>f</w:t>
      </w:r>
      <w:r w:rsidRPr="00787AED">
        <w:rPr>
          <w:rFonts w:ascii="Arial" w:hAnsi="Arial"/>
        </w:rPr>
        <w:t xml:space="preserve">ilantrópicos e </w:t>
      </w:r>
      <w:r>
        <w:rPr>
          <w:rFonts w:ascii="Arial" w:hAnsi="Arial"/>
        </w:rPr>
        <w:t>c</w:t>
      </w:r>
      <w:r w:rsidRPr="00787AED">
        <w:rPr>
          <w:rFonts w:ascii="Arial" w:hAnsi="Arial"/>
        </w:rPr>
        <w:t>onveniados</w:t>
      </w:r>
      <w:r>
        <w:rPr>
          <w:rFonts w:ascii="Arial" w:hAnsi="Arial"/>
        </w:rPr>
        <w:t>) e clínicas conveniadas</w:t>
      </w:r>
      <w:r w:rsidR="00D36A19">
        <w:rPr>
          <w:rFonts w:ascii="Arial" w:hAnsi="Arial"/>
        </w:rPr>
        <w:t>.</w:t>
      </w:r>
    </w:p>
    <w:p w:rsidR="00A7234D" w:rsidRPr="00A7234D" w:rsidRDefault="00A7234D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A7234D">
        <w:rPr>
          <w:rFonts w:ascii="Arial" w:hAnsi="Arial"/>
          <w:color w:val="auto"/>
        </w:rPr>
        <w:t>Gestor do processo: NEASA</w:t>
      </w:r>
    </w:p>
    <w:p w:rsidR="00EA2E0A" w:rsidRPr="00D55780" w:rsidRDefault="0084105B" w:rsidP="00D36A19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84105B" w:rsidRPr="0084105B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>Os seguimentos de clientes atendidos diretamente pelo processo são:</w:t>
      </w:r>
    </w:p>
    <w:p w:rsidR="0084105B" w:rsidRP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 xml:space="preserve">6.1 Hospitais próprios </w:t>
      </w:r>
    </w:p>
    <w:p w:rsidR="0084105B" w:rsidRP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>6.2 Hospitais filantrópicos</w:t>
      </w:r>
    </w:p>
    <w:p w:rsid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 w:rsidRPr="0084105B">
        <w:rPr>
          <w:rFonts w:ascii="Arial" w:hAnsi="Arial"/>
          <w:bCs w:val="0"/>
        </w:rPr>
        <w:t>6.3 Hospitais conveniados</w:t>
      </w:r>
    </w:p>
    <w:p w:rsidR="0084105B" w:rsidRPr="0084105B" w:rsidRDefault="0084105B" w:rsidP="00D36A1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6.4 Clínicas especializadas conveniadas</w:t>
      </w:r>
    </w:p>
    <w:p w:rsidR="0084105B" w:rsidRDefault="0084105B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84105B" w:rsidRPr="001718DA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1718DA">
        <w:rPr>
          <w:rFonts w:ascii="Arial" w:hAnsi="Arial"/>
          <w:bCs w:val="0"/>
        </w:rPr>
        <w:t>Os resultados esperados do processo são:</w:t>
      </w:r>
    </w:p>
    <w:p w:rsidR="0084105B" w:rsidRDefault="0084105B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900073">
        <w:rPr>
          <w:rFonts w:ascii="Arial" w:hAnsi="Arial"/>
          <w:bCs w:val="0"/>
        </w:rPr>
        <w:t>Laudo autorizado</w:t>
      </w:r>
    </w:p>
    <w:p w:rsidR="0084105B" w:rsidRPr="00D86F54" w:rsidRDefault="0084105B" w:rsidP="00D36A1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Laudo não autorizado</w:t>
      </w:r>
    </w:p>
    <w:p w:rsidR="00EA2E0A" w:rsidRPr="00D55780" w:rsidRDefault="00EA2E0A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84105B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</w:t>
      </w:r>
      <w:r w:rsidRPr="0084105B">
        <w:rPr>
          <w:rFonts w:ascii="Arial" w:hAnsi="Arial"/>
          <w:bCs w:val="0"/>
        </w:rPr>
        <w:t xml:space="preserve"> estímulos que disparam a execução do processo </w:t>
      </w:r>
      <w:r>
        <w:rPr>
          <w:rFonts w:ascii="Arial" w:hAnsi="Arial"/>
          <w:bCs w:val="0"/>
        </w:rPr>
        <w:t>são:</w:t>
      </w:r>
    </w:p>
    <w:p w:rsidR="0084105B" w:rsidRPr="0084105B" w:rsidRDefault="0084105B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8.1 Laudos emitidos </w:t>
      </w:r>
      <w:r w:rsidR="00ED4D93">
        <w:rPr>
          <w:rFonts w:ascii="Arial" w:hAnsi="Arial"/>
          <w:bCs w:val="0"/>
        </w:rPr>
        <w:t>pelo estabelecimento credenciado.</w:t>
      </w:r>
    </w:p>
    <w:p w:rsidR="00304B24" w:rsidRPr="00D55780" w:rsidRDefault="00304B24" w:rsidP="00D36A19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C92C10" w:rsidRDefault="00C27806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D4D93">
        <w:rPr>
          <w:rFonts w:ascii="Arial" w:hAnsi="Arial"/>
          <w:b/>
          <w:bCs w:val="0"/>
        </w:rPr>
        <w:t>T01 - RECEBER E CONFERIR OS LAUDOS DE APAC</w:t>
      </w:r>
      <w:r w:rsidR="00E6421B">
        <w:rPr>
          <w:rFonts w:ascii="Arial" w:hAnsi="Arial"/>
          <w:bCs w:val="0"/>
        </w:rPr>
        <w:t>.</w:t>
      </w:r>
    </w:p>
    <w:p w:rsidR="00656490" w:rsidRDefault="00D36A19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  <w:color w:val="000000" w:themeColor="text1"/>
        </w:rPr>
        <w:lastRenderedPageBreak/>
        <w:t>Receber</w:t>
      </w:r>
      <w:r w:rsidR="00656490">
        <w:rPr>
          <w:rFonts w:ascii="Arial" w:hAnsi="Arial"/>
          <w:bCs w:val="0"/>
          <w:color w:val="000000" w:themeColor="text1"/>
        </w:rPr>
        <w:t xml:space="preserve"> os laudos para autorização/emissão de APAC, conforme lista emitida pelo estabelecimento</w:t>
      </w:r>
      <w:r>
        <w:rPr>
          <w:rFonts w:ascii="Arial" w:hAnsi="Arial"/>
          <w:bCs w:val="0"/>
          <w:color w:val="000000" w:themeColor="text1"/>
        </w:rPr>
        <w:t>.</w:t>
      </w:r>
    </w:p>
    <w:p w:rsidR="00705584" w:rsidRPr="00ED4D93" w:rsidRDefault="00656490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2</w:t>
      </w:r>
      <w:r w:rsidRPr="00ED4D93">
        <w:rPr>
          <w:rFonts w:ascii="Arial" w:hAnsi="Arial"/>
          <w:b/>
          <w:bCs w:val="0"/>
        </w:rPr>
        <w:t xml:space="preserve"> - DISTRIBUIR </w:t>
      </w:r>
      <w:r w:rsidR="00705584" w:rsidRPr="00ED4D93">
        <w:rPr>
          <w:rFonts w:ascii="Arial" w:hAnsi="Arial"/>
          <w:b/>
          <w:bCs w:val="0"/>
        </w:rPr>
        <w:t>LAUDOS DE APAC PARA OS MÉDICOS AUTORIZADORES</w:t>
      </w:r>
      <w:r w:rsidR="00E6421B" w:rsidRPr="00ED4D93">
        <w:rPr>
          <w:rFonts w:ascii="Arial" w:hAnsi="Arial"/>
          <w:b/>
          <w:bCs w:val="0"/>
        </w:rPr>
        <w:t>.</w:t>
      </w:r>
    </w:p>
    <w:p w:rsidR="00656490" w:rsidRPr="00E45512" w:rsidRDefault="00D36A19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Entregar</w:t>
      </w:r>
      <w:r w:rsidR="00656490" w:rsidRPr="00E45512">
        <w:rPr>
          <w:rFonts w:ascii="Arial" w:hAnsi="Arial"/>
          <w:bCs w:val="0"/>
          <w:color w:val="000000" w:themeColor="text1"/>
        </w:rPr>
        <w:t xml:space="preserve"> os laudos para os médicos autorizadores, conforme divisão prévia, ou seja, cada médico é responsável por </w:t>
      </w:r>
      <w:r w:rsidR="00656490">
        <w:rPr>
          <w:rFonts w:ascii="Arial" w:hAnsi="Arial"/>
          <w:bCs w:val="0"/>
          <w:color w:val="000000" w:themeColor="text1"/>
        </w:rPr>
        <w:t>determinada especialidade</w:t>
      </w:r>
      <w:r w:rsidR="00656490" w:rsidRPr="00E45512">
        <w:rPr>
          <w:rFonts w:ascii="Arial" w:hAnsi="Arial"/>
          <w:bCs w:val="0"/>
          <w:color w:val="000000" w:themeColor="text1"/>
        </w:rPr>
        <w:t xml:space="preserve">; e/ou colocamos os laudos </w:t>
      </w:r>
      <w:r w:rsidR="00656490">
        <w:rPr>
          <w:rFonts w:ascii="Arial" w:hAnsi="Arial"/>
          <w:bCs w:val="0"/>
          <w:color w:val="000000" w:themeColor="text1"/>
        </w:rPr>
        <w:t>na bancada</w:t>
      </w:r>
      <w:r w:rsidR="00656490" w:rsidRPr="00E45512">
        <w:rPr>
          <w:rFonts w:ascii="Arial" w:hAnsi="Arial"/>
          <w:bCs w:val="0"/>
          <w:color w:val="000000" w:themeColor="text1"/>
        </w:rPr>
        <w:t>, onde cada médico pega o seu lote de laudos.</w:t>
      </w:r>
    </w:p>
    <w:p w:rsidR="00705584" w:rsidRPr="00ED4D93" w:rsidRDefault="0070558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3</w:t>
      </w:r>
      <w:r w:rsidRPr="00ED4D93">
        <w:rPr>
          <w:rFonts w:ascii="Arial" w:hAnsi="Arial"/>
          <w:b/>
          <w:bCs w:val="0"/>
        </w:rPr>
        <w:t xml:space="preserve"> </w:t>
      </w:r>
      <w:r w:rsidR="001710F0" w:rsidRPr="00ED4D93">
        <w:rPr>
          <w:rFonts w:ascii="Arial" w:hAnsi="Arial"/>
          <w:b/>
          <w:bCs w:val="0"/>
        </w:rPr>
        <w:t>–</w:t>
      </w:r>
      <w:r w:rsidRPr="00ED4D93">
        <w:rPr>
          <w:rFonts w:ascii="Arial" w:hAnsi="Arial"/>
          <w:b/>
          <w:bCs w:val="0"/>
        </w:rPr>
        <w:t xml:space="preserve"> </w:t>
      </w:r>
      <w:r w:rsidR="001710F0" w:rsidRPr="00ED4D93">
        <w:rPr>
          <w:rFonts w:ascii="Arial" w:hAnsi="Arial"/>
          <w:b/>
          <w:bCs w:val="0"/>
        </w:rPr>
        <w:t>ANALISAR OS LAUDOS DE APAC OBSERVANDO DADOS CADASTRAIS, DADOS CLÍNICOS E LABORATORIAIS, CID, CNES DE ACORDO COM PORTARIAS E NORMAS TÉCNICAS DO MS</w:t>
      </w:r>
      <w:r w:rsidR="00E6421B" w:rsidRPr="00ED4D93">
        <w:rPr>
          <w:rFonts w:ascii="Arial" w:hAnsi="Arial"/>
          <w:b/>
          <w:bCs w:val="0"/>
        </w:rPr>
        <w:t>.</w:t>
      </w:r>
    </w:p>
    <w:p w:rsidR="00D62394" w:rsidRDefault="00D6239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A</w:t>
      </w:r>
      <w:r w:rsidR="00D36A19">
        <w:rPr>
          <w:rFonts w:ascii="Arial" w:hAnsi="Arial"/>
          <w:bCs w:val="0"/>
          <w:color w:val="000000" w:themeColor="text1"/>
        </w:rPr>
        <w:t xml:space="preserve"> partir do laudo faz a análise técnica </w:t>
      </w:r>
      <w:r w:rsidRPr="00255186">
        <w:rPr>
          <w:rFonts w:ascii="Arial" w:hAnsi="Arial"/>
          <w:bCs w:val="0"/>
          <w:color w:val="000000" w:themeColor="text1"/>
        </w:rPr>
        <w:t>dando ênfase principalmente aos campos pertinentes aos dados clínicos que deverão estar alinhado</w:t>
      </w:r>
      <w:r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com justificativa e exames complementares informados os resultados no laudo ou encaminhado uma cópia dos mesmos em anexo. Dados do CID ou </w:t>
      </w:r>
      <w:proofErr w:type="spellStart"/>
      <w:r w:rsidRPr="00255186">
        <w:rPr>
          <w:rFonts w:ascii="Arial" w:hAnsi="Arial"/>
          <w:bCs w:val="0"/>
          <w:color w:val="000000" w:themeColor="text1"/>
        </w:rPr>
        <w:t>CIDs</w:t>
      </w:r>
      <w:proofErr w:type="spellEnd"/>
      <w:r w:rsidRPr="00255186">
        <w:rPr>
          <w:rFonts w:ascii="Arial" w:hAnsi="Arial"/>
          <w:bCs w:val="0"/>
          <w:color w:val="000000" w:themeColor="text1"/>
        </w:rPr>
        <w:t xml:space="preserve"> deverão ser checado</w:t>
      </w:r>
      <w:r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com o código do procedimento, para isto se utiliza da tabela SIGTAP como consulta , estando em conformidade o laudo poderá ser autorizado, desde que o hospital </w:t>
      </w:r>
      <w:r>
        <w:rPr>
          <w:rFonts w:ascii="Arial" w:hAnsi="Arial"/>
          <w:bCs w:val="0"/>
          <w:color w:val="000000" w:themeColor="text1"/>
        </w:rPr>
        <w:t xml:space="preserve">ou clínica </w:t>
      </w:r>
      <w:r w:rsidRPr="00255186">
        <w:rPr>
          <w:rFonts w:ascii="Arial" w:hAnsi="Arial"/>
          <w:bCs w:val="0"/>
          <w:color w:val="000000" w:themeColor="text1"/>
        </w:rPr>
        <w:t>esteja habilitado pelo Ministério da Saúde. Para saber se o hospital</w:t>
      </w:r>
      <w:r>
        <w:rPr>
          <w:rFonts w:ascii="Arial" w:hAnsi="Arial"/>
          <w:bCs w:val="0"/>
          <w:color w:val="000000" w:themeColor="text1"/>
        </w:rPr>
        <w:t xml:space="preserve"> ou clínica</w:t>
      </w:r>
      <w:r w:rsidRPr="00255186">
        <w:rPr>
          <w:rFonts w:ascii="Arial" w:hAnsi="Arial"/>
          <w:bCs w:val="0"/>
          <w:color w:val="000000" w:themeColor="text1"/>
        </w:rPr>
        <w:t xml:space="preserve"> está habilitado deverá ser consultado o site do DATASUS que informa as habilitações, neste mesmo site o médico que executa procedimentos no hospital deverá constar no módulo profissional do CNES.</w:t>
      </w:r>
    </w:p>
    <w:p w:rsidR="00705584" w:rsidRPr="00ED4D93" w:rsidRDefault="0070558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4</w:t>
      </w:r>
      <w:r w:rsidRPr="00ED4D93">
        <w:rPr>
          <w:rFonts w:ascii="Arial" w:hAnsi="Arial"/>
          <w:b/>
          <w:bCs w:val="0"/>
        </w:rPr>
        <w:t xml:space="preserve"> - CARIMBAR, DATAR, ASSINAR OS LAUDOS AUTORIZADOS</w:t>
      </w:r>
      <w:r w:rsidR="00E6421B" w:rsidRPr="00ED4D93">
        <w:rPr>
          <w:rFonts w:ascii="Arial" w:hAnsi="Arial"/>
          <w:b/>
          <w:bCs w:val="0"/>
        </w:rPr>
        <w:t>.</w:t>
      </w:r>
    </w:p>
    <w:p w:rsidR="00D62394" w:rsidRDefault="00D6239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Uma vez cumprido os requisitos acima descritos o médico autorizador poderá assinar, carimbar e datar os laudos e encaminh</w:t>
      </w:r>
      <w:r>
        <w:rPr>
          <w:rFonts w:ascii="Arial" w:hAnsi="Arial"/>
          <w:bCs w:val="0"/>
          <w:color w:val="000000" w:themeColor="text1"/>
        </w:rPr>
        <w:t xml:space="preserve">ar para o setor administrativo para </w:t>
      </w:r>
      <w:r w:rsidRPr="00255186">
        <w:rPr>
          <w:rFonts w:ascii="Arial" w:hAnsi="Arial"/>
          <w:bCs w:val="0"/>
          <w:color w:val="000000" w:themeColor="text1"/>
        </w:rPr>
        <w:t>colocação do número da A</w:t>
      </w:r>
      <w:r>
        <w:rPr>
          <w:rFonts w:ascii="Arial" w:hAnsi="Arial"/>
          <w:bCs w:val="0"/>
          <w:color w:val="000000" w:themeColor="text1"/>
        </w:rPr>
        <w:t>PAC</w:t>
      </w:r>
      <w:r w:rsidRPr="00255186">
        <w:rPr>
          <w:rFonts w:ascii="Arial" w:hAnsi="Arial"/>
          <w:bCs w:val="0"/>
          <w:color w:val="000000" w:themeColor="text1"/>
        </w:rPr>
        <w:t>.</w:t>
      </w:r>
    </w:p>
    <w:p w:rsidR="00705584" w:rsidRPr="00ED4D93" w:rsidRDefault="0070558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D4D93">
        <w:rPr>
          <w:rFonts w:ascii="Arial" w:hAnsi="Arial"/>
          <w:b/>
          <w:bCs w:val="0"/>
        </w:rPr>
        <w:t>T0</w:t>
      </w:r>
      <w:r w:rsidR="0091594D">
        <w:rPr>
          <w:rFonts w:ascii="Arial" w:hAnsi="Arial"/>
          <w:b/>
          <w:bCs w:val="0"/>
        </w:rPr>
        <w:t>5</w:t>
      </w:r>
      <w:r w:rsidRPr="00ED4D93">
        <w:rPr>
          <w:rFonts w:ascii="Arial" w:hAnsi="Arial"/>
          <w:b/>
          <w:bCs w:val="0"/>
        </w:rPr>
        <w:t xml:space="preserve"> - JUSTIFICAR A DEVOLUÇÃO, CARIMBAR, DATAR E ASSINAR</w:t>
      </w:r>
      <w:r w:rsidR="00E6421B" w:rsidRPr="00ED4D93">
        <w:rPr>
          <w:rFonts w:ascii="Arial" w:hAnsi="Arial"/>
          <w:b/>
          <w:bCs w:val="0"/>
        </w:rPr>
        <w:t>.</w:t>
      </w:r>
    </w:p>
    <w:p w:rsidR="004F367B" w:rsidRDefault="00D62394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 xml:space="preserve">O não cumprimento de quaisquer requisitos do item </w:t>
      </w:r>
      <w:r>
        <w:rPr>
          <w:rFonts w:ascii="Arial" w:hAnsi="Arial"/>
          <w:bCs w:val="0"/>
          <w:color w:val="000000" w:themeColor="text1"/>
        </w:rPr>
        <w:t xml:space="preserve">T04 </w:t>
      </w:r>
      <w:r w:rsidRPr="00255186">
        <w:rPr>
          <w:rFonts w:ascii="Arial" w:hAnsi="Arial"/>
          <w:bCs w:val="0"/>
          <w:color w:val="000000" w:themeColor="text1"/>
        </w:rPr>
        <w:t>o laudo será rejei</w:t>
      </w:r>
      <w:r>
        <w:rPr>
          <w:rFonts w:ascii="Arial" w:hAnsi="Arial"/>
          <w:bCs w:val="0"/>
          <w:color w:val="000000" w:themeColor="text1"/>
        </w:rPr>
        <w:t>tado e não receberá número de APAC</w:t>
      </w:r>
      <w:r w:rsidRPr="00255186">
        <w:rPr>
          <w:rFonts w:ascii="Arial" w:hAnsi="Arial"/>
          <w:bCs w:val="0"/>
          <w:color w:val="000000" w:themeColor="text1"/>
        </w:rPr>
        <w:t xml:space="preserve">, e devolvido para o </w:t>
      </w:r>
      <w:r>
        <w:rPr>
          <w:rFonts w:ascii="Arial" w:hAnsi="Arial"/>
          <w:bCs w:val="0"/>
          <w:color w:val="000000" w:themeColor="text1"/>
        </w:rPr>
        <w:t>estabelecimento</w:t>
      </w:r>
      <w:r w:rsidRPr="00255186">
        <w:rPr>
          <w:rFonts w:ascii="Arial" w:hAnsi="Arial"/>
          <w:bCs w:val="0"/>
          <w:color w:val="000000" w:themeColor="text1"/>
        </w:rPr>
        <w:t>. Os laudos rejeitados deverão ser informado</w:t>
      </w:r>
      <w:r>
        <w:rPr>
          <w:rFonts w:ascii="Arial" w:hAnsi="Arial"/>
          <w:bCs w:val="0"/>
          <w:color w:val="000000" w:themeColor="text1"/>
        </w:rPr>
        <w:t>s</w:t>
      </w:r>
      <w:r w:rsidR="00D36A19">
        <w:rPr>
          <w:rFonts w:ascii="Arial" w:hAnsi="Arial"/>
          <w:bCs w:val="0"/>
          <w:color w:val="000000" w:themeColor="text1"/>
        </w:rPr>
        <w:t xml:space="preserve">, no </w:t>
      </w:r>
      <w:proofErr w:type="gramStart"/>
      <w:r w:rsidR="00D36A19">
        <w:rPr>
          <w:rFonts w:ascii="Arial" w:hAnsi="Arial"/>
          <w:bCs w:val="0"/>
          <w:color w:val="000000" w:themeColor="text1"/>
        </w:rPr>
        <w:t xml:space="preserve">verso, </w:t>
      </w:r>
      <w:r w:rsidRPr="00255186">
        <w:rPr>
          <w:rFonts w:ascii="Arial" w:hAnsi="Arial"/>
          <w:bCs w:val="0"/>
          <w:color w:val="000000" w:themeColor="text1"/>
        </w:rPr>
        <w:t xml:space="preserve"> o</w:t>
      </w:r>
      <w:proofErr w:type="gramEnd"/>
      <w:r w:rsidRPr="00255186">
        <w:rPr>
          <w:rFonts w:ascii="Arial" w:hAnsi="Arial"/>
          <w:bCs w:val="0"/>
          <w:color w:val="000000" w:themeColor="text1"/>
        </w:rPr>
        <w:t xml:space="preserve"> motivo da rejeição, que pode ser por rasura, inconsistência entre dados clínico</w:t>
      </w:r>
      <w:r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>, incompatibilidade entre CID e procedimento, entre procedimentos, falta de cadastro</w:t>
      </w:r>
      <w:r>
        <w:rPr>
          <w:rFonts w:ascii="Arial" w:hAnsi="Arial"/>
          <w:bCs w:val="0"/>
          <w:color w:val="000000" w:themeColor="text1"/>
        </w:rPr>
        <w:t xml:space="preserve"> </w:t>
      </w:r>
      <w:r w:rsidR="00D36A19">
        <w:rPr>
          <w:rFonts w:ascii="Arial" w:hAnsi="Arial"/>
          <w:bCs w:val="0"/>
          <w:color w:val="000000" w:themeColor="text1"/>
        </w:rPr>
        <w:t>no módulo profissional do CNES ou ilegível.</w:t>
      </w:r>
    </w:p>
    <w:p w:rsidR="00FA62CE" w:rsidRDefault="00FA62CE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600BDF" w:rsidRPr="00600BDF" w:rsidRDefault="00600BDF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600BDF">
        <w:rPr>
          <w:rFonts w:ascii="Arial" w:hAnsi="Arial"/>
          <w:b/>
          <w:bCs w:val="0"/>
          <w:color w:val="auto"/>
        </w:rPr>
        <w:lastRenderedPageBreak/>
        <w:t>T06 - DIGITAR E IMPRIMIR OS LAUDOS DE APAC AUTORIZADOS</w:t>
      </w:r>
    </w:p>
    <w:p w:rsidR="00600BDF" w:rsidRPr="00600BDF" w:rsidRDefault="00600BDF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600BDF">
        <w:rPr>
          <w:rFonts w:ascii="Arial" w:hAnsi="Arial"/>
          <w:b/>
          <w:bCs w:val="0"/>
          <w:color w:val="auto"/>
        </w:rPr>
        <w:t>T07 - CARIMBAR e ASSINAR OS LAUDOS DE APAC</w:t>
      </w:r>
    </w:p>
    <w:p w:rsidR="00600BDF" w:rsidRPr="00600BDF" w:rsidRDefault="00600BDF" w:rsidP="00D36A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600BDF">
        <w:rPr>
          <w:rFonts w:ascii="Arial" w:hAnsi="Arial"/>
          <w:b/>
          <w:bCs w:val="0"/>
          <w:color w:val="auto"/>
        </w:rPr>
        <w:t>T08</w:t>
      </w:r>
      <w:r w:rsidR="00D36A19">
        <w:rPr>
          <w:rFonts w:ascii="Arial" w:hAnsi="Arial"/>
          <w:b/>
          <w:bCs w:val="0"/>
          <w:color w:val="auto"/>
        </w:rPr>
        <w:t xml:space="preserve">- RECEBER OS LAUDOS ANALISADOS </w:t>
      </w:r>
      <w:r w:rsidRPr="00600BDF">
        <w:rPr>
          <w:rFonts w:ascii="Arial" w:hAnsi="Arial"/>
          <w:b/>
          <w:bCs w:val="0"/>
          <w:color w:val="auto"/>
        </w:rPr>
        <w:t>DE APAC</w:t>
      </w:r>
    </w:p>
    <w:p w:rsidR="00EE04B7" w:rsidRDefault="00EE04B7" w:rsidP="00D36A19">
      <w:pPr>
        <w:spacing w:before="120" w:after="120" w:line="360" w:lineRule="auto"/>
        <w:rPr>
          <w:rFonts w:ascii="Arial" w:hAnsi="Arial"/>
          <w:b/>
          <w:bCs w:val="0"/>
        </w:rPr>
        <w:sectPr w:rsidR="00EE04B7" w:rsidSect="00EE04B7">
          <w:headerReference w:type="default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/>
          <w:b/>
          <w:bCs w:val="0"/>
        </w:rPr>
        <w:br w:type="page"/>
      </w:r>
    </w:p>
    <w:p w:rsidR="00EE04B7" w:rsidRDefault="00A625E4" w:rsidP="00A625E4">
      <w:pPr>
        <w:jc w:val="center"/>
        <w:rPr>
          <w:rFonts w:ascii="Arial" w:hAnsi="Arial"/>
          <w:bCs w:val="0"/>
        </w:rPr>
        <w:sectPr w:rsidR="00EE04B7" w:rsidSect="00EE04B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68C6B59" wp14:editId="413D2B84">
            <wp:extent cx="8717915" cy="5486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751"/>
                    <a:stretch/>
                  </pic:blipFill>
                  <pic:spPr bwMode="auto">
                    <a:xfrm>
                      <a:off x="0" y="0"/>
                      <a:ext cx="871791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933" w:rsidRDefault="000F2933" w:rsidP="000F293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INFORMAÇÕES ADICIONAIS</w:t>
      </w:r>
    </w:p>
    <w:p w:rsidR="00EE04B7" w:rsidRPr="006F0DF5" w:rsidRDefault="006F0DF5" w:rsidP="00EE04B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6F0DF5">
        <w:rPr>
          <w:rFonts w:ascii="Arial" w:hAnsi="Arial"/>
          <w:bCs w:val="0"/>
          <w:color w:val="auto"/>
        </w:rPr>
        <w:t>N/A</w:t>
      </w:r>
    </w:p>
    <w:p w:rsidR="00EE04B7" w:rsidRDefault="00EE04B7" w:rsidP="00EE04B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EE04B7" w:rsidRPr="006F0DF5" w:rsidRDefault="006F0DF5" w:rsidP="006F0DF5">
      <w:pPr>
        <w:pStyle w:val="PargrafodaLista"/>
        <w:spacing w:before="120" w:after="120" w:line="360" w:lineRule="auto"/>
        <w:ind w:left="142"/>
        <w:rPr>
          <w:rFonts w:ascii="Arial" w:hAnsi="Arial"/>
          <w:bCs w:val="0"/>
          <w:color w:val="auto"/>
        </w:rPr>
      </w:pPr>
      <w:r w:rsidRPr="006F0DF5">
        <w:rPr>
          <w:rFonts w:ascii="Arial" w:hAnsi="Arial"/>
          <w:bCs w:val="0"/>
          <w:color w:val="auto"/>
        </w:rPr>
        <w:t>N/A</w:t>
      </w:r>
    </w:p>
    <w:p w:rsidR="00EE04B7" w:rsidRPr="00D55780" w:rsidRDefault="00EE04B7" w:rsidP="00EE04B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66193B" w:rsidRPr="00D55780" w:rsidRDefault="00EE04B7" w:rsidP="00EE04B7">
      <w:pPr>
        <w:rPr>
          <w:rFonts w:ascii="Arial" w:hAnsi="Arial"/>
        </w:rPr>
      </w:pPr>
      <w:r w:rsidRPr="00D55780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66193B" w:rsidTr="0066193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66193B" w:rsidTr="0066193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Lilian Mara Gomes Figueiredo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Médica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8A22C4" w:rsidRDefault="008A22C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Elaborado em 23/07/2018</w:t>
            </w:r>
          </w:p>
        </w:tc>
      </w:tr>
      <w:tr w:rsidR="0066193B" w:rsidTr="0066193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66193B" w:rsidTr="0066193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8A22C4" w:rsidRDefault="008A22C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8A22C4" w:rsidRDefault="008A22C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3B" w:rsidRDefault="006619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Aprovado em 04/10/2018</w:t>
            </w:r>
          </w:p>
        </w:tc>
      </w:tr>
    </w:tbl>
    <w:p w:rsidR="00B031C4" w:rsidRPr="00D55780" w:rsidRDefault="00B031C4" w:rsidP="00EE04B7">
      <w:pPr>
        <w:rPr>
          <w:rFonts w:ascii="Arial" w:hAnsi="Arial"/>
        </w:rPr>
      </w:pPr>
    </w:p>
    <w:sectPr w:rsidR="00B031C4" w:rsidRPr="00D55780" w:rsidSect="00EE04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5B" w:rsidRDefault="0084105B" w:rsidP="00304B24">
      <w:r>
        <w:separator/>
      </w:r>
    </w:p>
  </w:endnote>
  <w:endnote w:type="continuationSeparator" w:id="0">
    <w:p w:rsidR="0084105B" w:rsidRDefault="0084105B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764778"/>
      <w:docPartObj>
        <w:docPartGallery w:val="Page Numbers (Bottom of Page)"/>
        <w:docPartUnique/>
      </w:docPartObj>
    </w:sdtPr>
    <w:sdtEndPr/>
    <w:sdtContent>
      <w:p w:rsidR="00FA62CE" w:rsidRDefault="00FA62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2CE" w:rsidRDefault="00FA62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5B" w:rsidRDefault="0084105B" w:rsidP="00304B24">
      <w:r>
        <w:separator/>
      </w:r>
    </w:p>
  </w:footnote>
  <w:footnote w:type="continuationSeparator" w:id="0">
    <w:p w:rsidR="0084105B" w:rsidRDefault="0084105B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5B" w:rsidRPr="009D7553" w:rsidRDefault="0084105B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84105B" w:rsidRDefault="0084105B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84105B" w:rsidRDefault="008410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8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31" w:hanging="1800"/>
      </w:pPr>
      <w:rPr>
        <w:rFonts w:hint="default"/>
      </w:rPr>
    </w:lvl>
  </w:abstractNum>
  <w:abstractNum w:abstractNumId="1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55EBD"/>
    <w:rsid w:val="00060367"/>
    <w:rsid w:val="00062809"/>
    <w:rsid w:val="000F0036"/>
    <w:rsid w:val="000F2933"/>
    <w:rsid w:val="001710F0"/>
    <w:rsid w:val="001718DA"/>
    <w:rsid w:val="00176D2C"/>
    <w:rsid w:val="00187FB6"/>
    <w:rsid w:val="00197540"/>
    <w:rsid w:val="001B3A1A"/>
    <w:rsid w:val="0028525E"/>
    <w:rsid w:val="00291977"/>
    <w:rsid w:val="002C3314"/>
    <w:rsid w:val="00304B24"/>
    <w:rsid w:val="00350693"/>
    <w:rsid w:val="00364EEF"/>
    <w:rsid w:val="00395B49"/>
    <w:rsid w:val="003F7428"/>
    <w:rsid w:val="00400609"/>
    <w:rsid w:val="0047609D"/>
    <w:rsid w:val="004D179E"/>
    <w:rsid w:val="004F120F"/>
    <w:rsid w:val="004F1AB4"/>
    <w:rsid w:val="004F367B"/>
    <w:rsid w:val="005005F5"/>
    <w:rsid w:val="0052617F"/>
    <w:rsid w:val="00531D92"/>
    <w:rsid w:val="005860E9"/>
    <w:rsid w:val="00587762"/>
    <w:rsid w:val="005A5BFC"/>
    <w:rsid w:val="00600BDF"/>
    <w:rsid w:val="00627B59"/>
    <w:rsid w:val="00633439"/>
    <w:rsid w:val="00634679"/>
    <w:rsid w:val="00655AA1"/>
    <w:rsid w:val="00656490"/>
    <w:rsid w:val="0066193B"/>
    <w:rsid w:val="006F0DF5"/>
    <w:rsid w:val="00705584"/>
    <w:rsid w:val="00766CB8"/>
    <w:rsid w:val="00787AED"/>
    <w:rsid w:val="0084105B"/>
    <w:rsid w:val="008441CB"/>
    <w:rsid w:val="0087294E"/>
    <w:rsid w:val="00890FFE"/>
    <w:rsid w:val="008A22C4"/>
    <w:rsid w:val="008B0A6D"/>
    <w:rsid w:val="00900073"/>
    <w:rsid w:val="0091594D"/>
    <w:rsid w:val="009225FC"/>
    <w:rsid w:val="0095080C"/>
    <w:rsid w:val="0096020B"/>
    <w:rsid w:val="00972DB8"/>
    <w:rsid w:val="0097457E"/>
    <w:rsid w:val="009753B7"/>
    <w:rsid w:val="0099307A"/>
    <w:rsid w:val="009C4A9F"/>
    <w:rsid w:val="00A00BC6"/>
    <w:rsid w:val="00A40DA7"/>
    <w:rsid w:val="00A53CF7"/>
    <w:rsid w:val="00A625E4"/>
    <w:rsid w:val="00A7234D"/>
    <w:rsid w:val="00A82248"/>
    <w:rsid w:val="00A8378C"/>
    <w:rsid w:val="00A91FB2"/>
    <w:rsid w:val="00A971D3"/>
    <w:rsid w:val="00AD27F7"/>
    <w:rsid w:val="00AE7FA1"/>
    <w:rsid w:val="00B031C4"/>
    <w:rsid w:val="00B83375"/>
    <w:rsid w:val="00BA2C38"/>
    <w:rsid w:val="00BA4FF5"/>
    <w:rsid w:val="00BA5DF6"/>
    <w:rsid w:val="00BD75B2"/>
    <w:rsid w:val="00BF42D5"/>
    <w:rsid w:val="00BF7925"/>
    <w:rsid w:val="00C27806"/>
    <w:rsid w:val="00C355E6"/>
    <w:rsid w:val="00C36F6A"/>
    <w:rsid w:val="00C518DF"/>
    <w:rsid w:val="00C625A3"/>
    <w:rsid w:val="00C823EB"/>
    <w:rsid w:val="00C92C10"/>
    <w:rsid w:val="00CA2266"/>
    <w:rsid w:val="00D13457"/>
    <w:rsid w:val="00D13B8B"/>
    <w:rsid w:val="00D20782"/>
    <w:rsid w:val="00D36A19"/>
    <w:rsid w:val="00D55780"/>
    <w:rsid w:val="00D61591"/>
    <w:rsid w:val="00D62394"/>
    <w:rsid w:val="00D73BD5"/>
    <w:rsid w:val="00D86F54"/>
    <w:rsid w:val="00D94952"/>
    <w:rsid w:val="00DB5387"/>
    <w:rsid w:val="00DF5D77"/>
    <w:rsid w:val="00DF7E28"/>
    <w:rsid w:val="00E32E9D"/>
    <w:rsid w:val="00E337A7"/>
    <w:rsid w:val="00E6421B"/>
    <w:rsid w:val="00EA2E0A"/>
    <w:rsid w:val="00EC4C21"/>
    <w:rsid w:val="00ED4D93"/>
    <w:rsid w:val="00EE04B7"/>
    <w:rsid w:val="00EE2607"/>
    <w:rsid w:val="00EF674B"/>
    <w:rsid w:val="00F52BAC"/>
    <w:rsid w:val="00F64D3F"/>
    <w:rsid w:val="00FA62CE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AF2CFF0"/>
  <w15:docId w15:val="{299EEBB4-247C-44EE-8237-DCCEBDE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45</cp:revision>
  <cp:lastPrinted>2018-12-06T12:08:00Z</cp:lastPrinted>
  <dcterms:created xsi:type="dcterms:W3CDTF">2018-07-04T11:35:00Z</dcterms:created>
  <dcterms:modified xsi:type="dcterms:W3CDTF">2018-12-21T09:52:00Z</dcterms:modified>
</cp:coreProperties>
</file>